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B5" w:rsidRDefault="003D73AC" w:rsidP="003D73AC">
      <w:pPr>
        <w:jc w:val="center"/>
      </w:pPr>
      <w:r>
        <w:rPr>
          <w:noProof/>
          <w:lang w:eastAsia="en-IE"/>
        </w:rPr>
        <w:drawing>
          <wp:inline distT="0" distB="0" distL="0" distR="0" wp14:anchorId="31B7E154" wp14:editId="764C1B25">
            <wp:extent cx="1933575" cy="1060833"/>
            <wp:effectExtent l="0" t="0" r="0" b="0"/>
            <wp:docPr id="2" name="Picture 2" descr="https://www.tcd.ie/diversity-inclusion/assets/images/AS_RGB_Bronze-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cd.ie/diversity-inclusion/assets/images/AS_RGB_Bronze-Awar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060833"/>
                    </a:xfrm>
                    <a:prstGeom prst="rect">
                      <a:avLst/>
                    </a:prstGeom>
                    <a:noFill/>
                    <a:ln>
                      <a:noFill/>
                    </a:ln>
                  </pic:spPr>
                </pic:pic>
              </a:graphicData>
            </a:graphic>
          </wp:inline>
        </w:drawing>
      </w:r>
    </w:p>
    <w:p w:rsidR="006770B5" w:rsidRPr="006770B5" w:rsidRDefault="006770B5" w:rsidP="006770B5">
      <w:pPr>
        <w:jc w:val="center"/>
        <w:rPr>
          <w:b/>
        </w:rPr>
      </w:pPr>
      <w:r w:rsidRPr="006770B5">
        <w:rPr>
          <w:b/>
        </w:rPr>
        <w:t>Chemistry Athena Swan Action Committee</w:t>
      </w:r>
      <w:r>
        <w:rPr>
          <w:b/>
        </w:rPr>
        <w:t>/Self-Assessment Team</w:t>
      </w:r>
      <w:r w:rsidRPr="006770B5">
        <w:rPr>
          <w:b/>
        </w:rPr>
        <w:t xml:space="preserve">: </w:t>
      </w:r>
    </w:p>
    <w:p w:rsidR="006770B5" w:rsidRPr="006770B5" w:rsidRDefault="006770B5" w:rsidP="006770B5">
      <w:pPr>
        <w:jc w:val="center"/>
        <w:rPr>
          <w:b/>
        </w:rPr>
      </w:pPr>
      <w:r w:rsidRPr="006770B5">
        <w:rPr>
          <w:b/>
        </w:rPr>
        <w:t xml:space="preserve">Membership: </w:t>
      </w:r>
    </w:p>
    <w:p w:rsidR="006770B5" w:rsidRDefault="006770B5" w:rsidP="006770B5">
      <w:pPr>
        <w:jc w:val="center"/>
      </w:pPr>
      <w:r w:rsidRPr="006770B5">
        <w:t xml:space="preserve">Aidan McDonald &lt;aidan.mcdonald@tcd.ie&gt;; Eileen Drew &lt;EDREW@tcd.ie&gt;; Eva-Maria </w:t>
      </w:r>
      <w:proofErr w:type="spellStart"/>
      <w:r w:rsidRPr="006770B5">
        <w:t>Dürr</w:t>
      </w:r>
      <w:proofErr w:type="spellEnd"/>
      <w:r w:rsidRPr="006770B5">
        <w:t xml:space="preserve"> &lt;DURRE@tcd.ie&gt;; Isabel Rozas &lt;ROZASI@tcd.ie&gt;; Michael Lyons &lt;MELYONS@tcd.ie&gt;; P. Noelle Scully &lt;PNSCULLY@tcd.ie&gt;; Peter Brien &lt;Peter.Brien@tcd.ie&gt;; Sinead Boyce &lt;SBOYCE@tcd.ie&gt;; Susan Cantwell &lt;SCANTWE@tcd.ie&gt;; Sylvia Draper </w:t>
      </w:r>
      <w:hyperlink r:id="rId8" w:history="1">
        <w:r w:rsidRPr="00D126A1">
          <w:rPr>
            <w:rStyle w:val="Hyperlink"/>
          </w:rPr>
          <w:t>SMDRAPER@tcd.ie</w:t>
        </w:r>
      </w:hyperlink>
      <w:r>
        <w:t xml:space="preserve"> (Chair)</w:t>
      </w:r>
    </w:p>
    <w:p w:rsidR="006770B5" w:rsidRDefault="006770B5" w:rsidP="00AA384F">
      <w:pPr>
        <w:jc w:val="center"/>
        <w:rPr>
          <w:b/>
        </w:rPr>
      </w:pPr>
      <w:r w:rsidRPr="006770B5">
        <w:rPr>
          <w:b/>
        </w:rPr>
        <w:t>Meeting 11:00 am Friday January 19</w:t>
      </w:r>
      <w:r w:rsidRPr="006770B5">
        <w:rPr>
          <w:b/>
          <w:vertAlign w:val="superscript"/>
        </w:rPr>
        <w:t>th</w:t>
      </w:r>
      <w:r w:rsidRPr="006770B5">
        <w:rPr>
          <w:b/>
        </w:rPr>
        <w:t xml:space="preserve"> </w:t>
      </w:r>
      <w:r>
        <w:rPr>
          <w:b/>
        </w:rPr>
        <w:t>2018, Head of School Office</w:t>
      </w:r>
    </w:p>
    <w:p w:rsidR="006770B5" w:rsidRDefault="006770B5" w:rsidP="006770B5">
      <w:pPr>
        <w:rPr>
          <w:b/>
        </w:rPr>
      </w:pPr>
    </w:p>
    <w:p w:rsidR="006770B5" w:rsidRDefault="006770B5" w:rsidP="006770B5">
      <w:pPr>
        <w:rPr>
          <w:b/>
        </w:rPr>
      </w:pPr>
      <w:r>
        <w:rPr>
          <w:b/>
        </w:rPr>
        <w:t>Agenda:</w:t>
      </w:r>
      <w:r w:rsidR="005672E8">
        <w:rPr>
          <w:b/>
        </w:rPr>
        <w:t xml:space="preserve"> (initials of person presenting the item)</w:t>
      </w:r>
    </w:p>
    <w:p w:rsidR="00C477A0" w:rsidRDefault="006770B5" w:rsidP="00C477A0">
      <w:pPr>
        <w:pStyle w:val="ListParagraph"/>
        <w:numPr>
          <w:ilvl w:val="0"/>
          <w:numId w:val="14"/>
        </w:numPr>
        <w:spacing w:before="240" w:after="0"/>
        <w:rPr>
          <w:b/>
        </w:rPr>
      </w:pPr>
      <w:r w:rsidRPr="00C477A0">
        <w:rPr>
          <w:b/>
        </w:rPr>
        <w:t xml:space="preserve">Review </w:t>
      </w:r>
      <w:r w:rsidR="00C477A0">
        <w:rPr>
          <w:b/>
        </w:rPr>
        <w:t>committee membership and name</w:t>
      </w:r>
      <w:r w:rsidR="005672E8">
        <w:rPr>
          <w:b/>
        </w:rPr>
        <w:t xml:space="preserve"> (SMD)</w:t>
      </w:r>
    </w:p>
    <w:p w:rsidR="00C477A0" w:rsidRPr="00C477A0" w:rsidRDefault="00C477A0" w:rsidP="005672E8">
      <w:pPr>
        <w:pStyle w:val="Normal1"/>
        <w:numPr>
          <w:ilvl w:val="0"/>
          <w:numId w:val="18"/>
        </w:numPr>
        <w:spacing w:line="276" w:lineRule="auto"/>
        <w:rPr>
          <w:b/>
          <w:sz w:val="22"/>
          <w:szCs w:val="22"/>
        </w:rPr>
      </w:pPr>
      <w:r w:rsidRPr="00C477A0">
        <w:rPr>
          <w:b/>
          <w:sz w:val="22"/>
          <w:szCs w:val="22"/>
        </w:rPr>
        <w:t>Considerations</w:t>
      </w:r>
      <w:r w:rsidR="005672E8">
        <w:rPr>
          <w:b/>
          <w:sz w:val="22"/>
          <w:szCs w:val="22"/>
        </w:rPr>
        <w:t>:</w:t>
      </w:r>
    </w:p>
    <w:p w:rsidR="00C477A0" w:rsidRPr="00C477A0" w:rsidRDefault="00C477A0" w:rsidP="005672E8">
      <w:pPr>
        <w:pStyle w:val="Normal1"/>
        <w:numPr>
          <w:ilvl w:val="1"/>
          <w:numId w:val="18"/>
        </w:numPr>
        <w:spacing w:before="0" w:line="276" w:lineRule="auto"/>
        <w:contextualSpacing/>
        <w:rPr>
          <w:sz w:val="22"/>
          <w:szCs w:val="22"/>
        </w:rPr>
      </w:pPr>
      <w:r w:rsidRPr="00C477A0">
        <w:rPr>
          <w:sz w:val="22"/>
          <w:szCs w:val="22"/>
        </w:rPr>
        <w:t>how often the team will meet;</w:t>
      </w:r>
    </w:p>
    <w:p w:rsidR="00C477A0" w:rsidRPr="005672E8" w:rsidRDefault="00C477A0" w:rsidP="005672E8">
      <w:pPr>
        <w:pStyle w:val="Normal1"/>
        <w:numPr>
          <w:ilvl w:val="1"/>
          <w:numId w:val="18"/>
        </w:numPr>
        <w:spacing w:before="0" w:line="276" w:lineRule="auto"/>
        <w:contextualSpacing/>
        <w:rPr>
          <w:sz w:val="22"/>
          <w:szCs w:val="22"/>
        </w:rPr>
      </w:pPr>
      <w:r w:rsidRPr="005672E8">
        <w:rPr>
          <w:sz w:val="22"/>
          <w:szCs w:val="22"/>
        </w:rPr>
        <w:t>how the SAT intends to monitor implementation of the action plan;</w:t>
      </w:r>
      <w:r w:rsidR="00971E7F" w:rsidRPr="005672E8">
        <w:rPr>
          <w:sz w:val="22"/>
          <w:szCs w:val="22"/>
        </w:rPr>
        <w:t xml:space="preserve"> GED CHECK</w:t>
      </w:r>
    </w:p>
    <w:p w:rsidR="00C477A0" w:rsidRPr="00C477A0" w:rsidRDefault="00C477A0" w:rsidP="005672E8">
      <w:pPr>
        <w:pStyle w:val="Normal1"/>
        <w:numPr>
          <w:ilvl w:val="1"/>
          <w:numId w:val="18"/>
        </w:numPr>
        <w:spacing w:before="0" w:line="276" w:lineRule="auto"/>
        <w:contextualSpacing/>
        <w:rPr>
          <w:sz w:val="22"/>
          <w:szCs w:val="22"/>
        </w:rPr>
      </w:pPr>
      <w:r w:rsidRPr="00C477A0">
        <w:rPr>
          <w:sz w:val="22"/>
          <w:szCs w:val="22"/>
        </w:rPr>
        <w:t>how the SAT intends to interact with staff;</w:t>
      </w:r>
    </w:p>
    <w:p w:rsidR="00C477A0" w:rsidRPr="00C477A0" w:rsidRDefault="00C477A0" w:rsidP="005672E8">
      <w:pPr>
        <w:pStyle w:val="Normal1"/>
        <w:numPr>
          <w:ilvl w:val="1"/>
          <w:numId w:val="18"/>
        </w:numPr>
        <w:spacing w:before="0" w:line="276" w:lineRule="auto"/>
        <w:contextualSpacing/>
        <w:rPr>
          <w:sz w:val="22"/>
          <w:szCs w:val="22"/>
        </w:rPr>
      </w:pPr>
      <w:r w:rsidRPr="00C477A0">
        <w:rPr>
          <w:sz w:val="22"/>
          <w:szCs w:val="22"/>
        </w:rPr>
        <w:t>whether the membership of the group will change;</w:t>
      </w:r>
    </w:p>
    <w:p w:rsidR="00C477A0" w:rsidRPr="00C477A0" w:rsidRDefault="00C477A0" w:rsidP="005672E8">
      <w:pPr>
        <w:pStyle w:val="Normal1"/>
        <w:numPr>
          <w:ilvl w:val="1"/>
          <w:numId w:val="18"/>
        </w:numPr>
        <w:spacing w:before="0" w:line="276" w:lineRule="auto"/>
        <w:contextualSpacing/>
        <w:rPr>
          <w:sz w:val="22"/>
          <w:szCs w:val="22"/>
        </w:rPr>
      </w:pPr>
      <w:proofErr w:type="gramStart"/>
      <w:r w:rsidRPr="00C477A0">
        <w:rPr>
          <w:sz w:val="22"/>
          <w:szCs w:val="22"/>
        </w:rPr>
        <w:t>what</w:t>
      </w:r>
      <w:proofErr w:type="gramEnd"/>
      <w:r w:rsidRPr="00C477A0">
        <w:rPr>
          <w:sz w:val="22"/>
          <w:szCs w:val="22"/>
        </w:rPr>
        <w:t xml:space="preserve"> the internal and external reporting mechanisms of the team will be.</w:t>
      </w:r>
    </w:p>
    <w:p w:rsidR="00C477A0" w:rsidRPr="00C477A0" w:rsidRDefault="00C477A0" w:rsidP="00C477A0">
      <w:pPr>
        <w:pStyle w:val="ListParagraph"/>
        <w:spacing w:before="240" w:after="0"/>
        <w:rPr>
          <w:b/>
          <w:lang w:val="en-GB"/>
        </w:rPr>
      </w:pPr>
    </w:p>
    <w:p w:rsidR="00C477A0" w:rsidRDefault="00C477A0" w:rsidP="003D73AC">
      <w:pPr>
        <w:pStyle w:val="ListParagraph"/>
        <w:numPr>
          <w:ilvl w:val="0"/>
          <w:numId w:val="14"/>
        </w:numPr>
        <w:spacing w:before="240" w:after="0"/>
        <w:rPr>
          <w:b/>
        </w:rPr>
      </w:pPr>
      <w:r w:rsidRPr="00C477A0">
        <w:rPr>
          <w:b/>
        </w:rPr>
        <w:t>Recap of where we are and timeline</w:t>
      </w:r>
      <w:r w:rsidR="005672E8">
        <w:rPr>
          <w:b/>
        </w:rPr>
        <w:t xml:space="preserve"> (</w:t>
      </w:r>
      <w:r w:rsidR="003D73AC">
        <w:rPr>
          <w:b/>
        </w:rPr>
        <w:t>ED (College) SMD (School</w:t>
      </w:r>
      <w:r w:rsidR="005672E8">
        <w:rPr>
          <w:b/>
        </w:rPr>
        <w:t>)</w:t>
      </w:r>
      <w:r w:rsidR="003D73AC">
        <w:rPr>
          <w:b/>
        </w:rPr>
        <w:t>)</w:t>
      </w:r>
    </w:p>
    <w:p w:rsidR="003D73AC" w:rsidRPr="003D73AC" w:rsidRDefault="003D73AC" w:rsidP="003D73AC">
      <w:pPr>
        <w:pStyle w:val="ListParagraph"/>
        <w:spacing w:before="240" w:after="0"/>
        <w:rPr>
          <w:b/>
        </w:rPr>
      </w:pPr>
    </w:p>
    <w:p w:rsidR="00C477A0" w:rsidRDefault="00C477A0" w:rsidP="003D73AC">
      <w:pPr>
        <w:pStyle w:val="ListParagraph"/>
        <w:numPr>
          <w:ilvl w:val="0"/>
          <w:numId w:val="18"/>
        </w:numPr>
        <w:spacing w:before="240" w:after="0"/>
        <w:rPr>
          <w:b/>
        </w:rPr>
      </w:pPr>
      <w:r w:rsidRPr="00C477A0">
        <w:rPr>
          <w:b/>
        </w:rPr>
        <w:t>Performance against Action Plan (</w:t>
      </w:r>
      <w:r w:rsidR="003D73AC">
        <w:rPr>
          <w:b/>
        </w:rPr>
        <w:t xml:space="preserve">to be </w:t>
      </w:r>
      <w:r w:rsidR="005672E8">
        <w:rPr>
          <w:b/>
        </w:rPr>
        <w:t xml:space="preserve">circulated for </w:t>
      </w:r>
      <w:r w:rsidR="003D73AC">
        <w:rPr>
          <w:b/>
        </w:rPr>
        <w:t>brief review</w:t>
      </w:r>
      <w:r w:rsidRPr="00C477A0">
        <w:rPr>
          <w:b/>
        </w:rPr>
        <w:t>)</w:t>
      </w:r>
      <w:r w:rsidR="005672E8">
        <w:rPr>
          <w:b/>
        </w:rPr>
        <w:t xml:space="preserve"> (SMD)</w:t>
      </w:r>
    </w:p>
    <w:p w:rsidR="00AA384F" w:rsidRPr="00C477A0" w:rsidRDefault="00AA384F" w:rsidP="00AA384F">
      <w:pPr>
        <w:pStyle w:val="ListParagraph"/>
        <w:spacing w:before="240" w:after="0"/>
        <w:rPr>
          <w:b/>
        </w:rPr>
      </w:pPr>
    </w:p>
    <w:p w:rsidR="006770B5" w:rsidRPr="005672E8" w:rsidRDefault="003D73AC" w:rsidP="005672E8">
      <w:pPr>
        <w:pStyle w:val="ListParagraph"/>
        <w:numPr>
          <w:ilvl w:val="0"/>
          <w:numId w:val="20"/>
        </w:numPr>
        <w:spacing w:before="240" w:after="0"/>
        <w:rPr>
          <w:b/>
        </w:rPr>
      </w:pPr>
      <w:r>
        <w:rPr>
          <w:b/>
        </w:rPr>
        <w:t>Priorities/</w:t>
      </w:r>
      <w:r w:rsidR="00C477A0" w:rsidRPr="005672E8">
        <w:rPr>
          <w:b/>
        </w:rPr>
        <w:t>Items to address</w:t>
      </w:r>
    </w:p>
    <w:p w:rsidR="00AA384F" w:rsidRPr="005672E8" w:rsidRDefault="00AA384F" w:rsidP="003D73AC">
      <w:pPr>
        <w:pStyle w:val="ListParagraph"/>
        <w:numPr>
          <w:ilvl w:val="0"/>
          <w:numId w:val="23"/>
        </w:numPr>
        <w:spacing w:before="240" w:after="0"/>
        <w:ind w:left="1134" w:firstLine="0"/>
      </w:pPr>
      <w:r w:rsidRPr="005672E8">
        <w:t>Disaggregated student data –</w:t>
      </w:r>
      <w:r w:rsidR="00514C90">
        <w:t xml:space="preserve"> what we have? </w:t>
      </w:r>
      <w:r w:rsidRPr="005672E8">
        <w:t xml:space="preserve"> </w:t>
      </w:r>
      <w:proofErr w:type="gramStart"/>
      <w:r w:rsidR="005672E8">
        <w:t>likely</w:t>
      </w:r>
      <w:proofErr w:type="gramEnd"/>
      <w:r w:rsidR="005672E8">
        <w:t xml:space="preserve"> timeline? </w:t>
      </w:r>
      <w:proofErr w:type="gramStart"/>
      <w:r w:rsidR="00514C90">
        <w:t>identifying</w:t>
      </w:r>
      <w:proofErr w:type="gramEnd"/>
      <w:r w:rsidRPr="005672E8">
        <w:t xml:space="preserve"> the issues?</w:t>
      </w:r>
      <w:r w:rsidR="005672E8" w:rsidRPr="005672E8">
        <w:t xml:space="preserve"> (SB/NS)</w:t>
      </w:r>
    </w:p>
    <w:p w:rsidR="00AA384F" w:rsidRPr="005672E8" w:rsidRDefault="00AA384F" w:rsidP="003D73AC">
      <w:pPr>
        <w:pStyle w:val="ListParagraph"/>
        <w:numPr>
          <w:ilvl w:val="0"/>
          <w:numId w:val="23"/>
        </w:numPr>
        <w:spacing w:before="240" w:after="0"/>
        <w:ind w:left="1134" w:firstLine="0"/>
      </w:pPr>
      <w:r w:rsidRPr="005672E8">
        <w:t xml:space="preserve">Implicit Bias </w:t>
      </w:r>
      <w:r w:rsidR="000F7873">
        <w:t>and LEAD training</w:t>
      </w:r>
      <w:r w:rsidR="003D73AC">
        <w:t xml:space="preserve"> - </w:t>
      </w:r>
      <w:r w:rsidR="005672E8">
        <w:t xml:space="preserve">on-line </w:t>
      </w:r>
      <w:r w:rsidR="000F7873">
        <w:t>process</w:t>
      </w:r>
      <w:r w:rsidR="005672E8">
        <w:t xml:space="preserve"> and implementation? </w:t>
      </w:r>
      <w:r w:rsidR="003D73AC">
        <w:t>(</w:t>
      </w:r>
      <w:proofErr w:type="spellStart"/>
      <w:r w:rsidR="005672E8" w:rsidRPr="005672E8">
        <w:t>AMcD</w:t>
      </w:r>
      <w:proofErr w:type="spellEnd"/>
      <w:r w:rsidR="005672E8" w:rsidRPr="005672E8">
        <w:t>)</w:t>
      </w:r>
    </w:p>
    <w:p w:rsidR="00AA384F" w:rsidRPr="005672E8" w:rsidRDefault="00AA384F" w:rsidP="003D73AC">
      <w:pPr>
        <w:pStyle w:val="ListParagraph"/>
        <w:numPr>
          <w:ilvl w:val="0"/>
          <w:numId w:val="23"/>
        </w:numPr>
        <w:spacing w:before="240" w:after="0"/>
        <w:ind w:left="1134" w:firstLine="0"/>
      </w:pPr>
      <w:r w:rsidRPr="005672E8">
        <w:t>Recruitment</w:t>
      </w:r>
      <w:r w:rsidR="005672E8" w:rsidRPr="005672E8">
        <w:t>/leaving</w:t>
      </w:r>
      <w:r w:rsidRPr="005672E8">
        <w:t xml:space="preserve"> processes</w:t>
      </w:r>
      <w:r w:rsidR="003D73AC">
        <w:t xml:space="preserve"> - </w:t>
      </w:r>
      <w:r w:rsidR="005672E8">
        <w:t xml:space="preserve">historic issues? </w:t>
      </w:r>
      <w:r w:rsidR="00514C90">
        <w:t>refining</w:t>
      </w:r>
      <w:r w:rsidR="000F7873">
        <w:t xml:space="preserve"> </w:t>
      </w:r>
      <w:bookmarkStart w:id="0" w:name="_GoBack"/>
      <w:bookmarkEnd w:id="0"/>
      <w:r w:rsidR="005672E8">
        <w:t>process</w:t>
      </w:r>
      <w:r w:rsidR="000F7873">
        <w:t>es</w:t>
      </w:r>
      <w:r w:rsidR="005672E8">
        <w:t xml:space="preserve">? </w:t>
      </w:r>
      <w:r w:rsidR="003D73AC">
        <w:t>(</w:t>
      </w:r>
      <w:r w:rsidR="005672E8" w:rsidRPr="005672E8">
        <w:t>SMD/MEGL)</w:t>
      </w:r>
    </w:p>
    <w:p w:rsidR="00AA384F" w:rsidRPr="005672E8" w:rsidRDefault="00AA384F" w:rsidP="003D73AC">
      <w:pPr>
        <w:pStyle w:val="ListParagraph"/>
        <w:numPr>
          <w:ilvl w:val="0"/>
          <w:numId w:val="23"/>
        </w:numPr>
        <w:spacing w:before="240" w:after="0"/>
        <w:ind w:left="1134" w:firstLine="0"/>
      </w:pPr>
      <w:r w:rsidRPr="005672E8">
        <w:t>Communication with decision-making School Committees</w:t>
      </w:r>
      <w:r w:rsidR="005672E8" w:rsidRPr="005672E8">
        <w:t xml:space="preserve"> (MEGL)</w:t>
      </w:r>
    </w:p>
    <w:p w:rsidR="00971E7F" w:rsidRPr="005672E8" w:rsidRDefault="00971E7F" w:rsidP="003D73AC">
      <w:pPr>
        <w:pStyle w:val="ListParagraph"/>
        <w:numPr>
          <w:ilvl w:val="0"/>
          <w:numId w:val="23"/>
        </w:numPr>
        <w:spacing w:before="240" w:after="0"/>
        <w:ind w:left="1134" w:firstLine="0"/>
      </w:pPr>
      <w:r w:rsidRPr="005672E8">
        <w:t xml:space="preserve">Raising profile of </w:t>
      </w:r>
      <w:r w:rsidR="000F7873">
        <w:t xml:space="preserve">AS activities and female researchers – </w:t>
      </w:r>
      <w:r w:rsidRPr="005672E8">
        <w:t>website</w:t>
      </w:r>
      <w:r w:rsidR="000F7873">
        <w:t>/newsletter?</w:t>
      </w:r>
      <w:r w:rsidRPr="005672E8">
        <w:t xml:space="preserve"> …</w:t>
      </w:r>
      <w:proofErr w:type="spellStart"/>
      <w:r w:rsidRPr="005672E8">
        <w:t>etc</w:t>
      </w:r>
      <w:proofErr w:type="spellEnd"/>
      <w:r w:rsidR="005672E8" w:rsidRPr="005672E8">
        <w:t xml:space="preserve"> </w:t>
      </w:r>
    </w:p>
    <w:p w:rsidR="003D73AC" w:rsidRDefault="00971E7F" w:rsidP="003D73AC">
      <w:pPr>
        <w:pStyle w:val="ListParagraph"/>
        <w:numPr>
          <w:ilvl w:val="0"/>
          <w:numId w:val="23"/>
        </w:numPr>
        <w:spacing w:before="240" w:after="0"/>
        <w:ind w:left="1134" w:firstLine="0"/>
        <w:rPr>
          <w:b/>
        </w:rPr>
      </w:pPr>
      <w:r w:rsidRPr="005672E8">
        <w:t>Inclusive culture questionnaire</w:t>
      </w:r>
      <w:r w:rsidRPr="00971E7F">
        <w:rPr>
          <w:b/>
        </w:rPr>
        <w:t xml:space="preserve"> </w:t>
      </w:r>
    </w:p>
    <w:p w:rsidR="003D73AC" w:rsidRDefault="003D73AC" w:rsidP="003D73AC">
      <w:pPr>
        <w:pStyle w:val="ListParagraph"/>
        <w:spacing w:before="240" w:after="0"/>
        <w:ind w:left="1134"/>
        <w:rPr>
          <w:b/>
        </w:rPr>
      </w:pPr>
    </w:p>
    <w:p w:rsidR="003D73AC" w:rsidRPr="005672E8" w:rsidRDefault="003D73AC" w:rsidP="003D73AC">
      <w:pPr>
        <w:pStyle w:val="ListParagraph"/>
        <w:numPr>
          <w:ilvl w:val="0"/>
          <w:numId w:val="22"/>
        </w:numPr>
        <w:spacing w:before="240" w:after="0"/>
        <w:rPr>
          <w:b/>
        </w:rPr>
      </w:pPr>
      <w:r w:rsidRPr="005672E8">
        <w:rPr>
          <w:b/>
        </w:rPr>
        <w:t xml:space="preserve">Proposal: </w:t>
      </w:r>
    </w:p>
    <w:p w:rsidR="003D73AC" w:rsidRPr="005672E8" w:rsidRDefault="003D73AC" w:rsidP="003D73AC">
      <w:pPr>
        <w:pStyle w:val="ListParagraph"/>
        <w:numPr>
          <w:ilvl w:val="2"/>
          <w:numId w:val="24"/>
        </w:numPr>
        <w:spacing w:before="240" w:after="0"/>
        <w:ind w:left="1418" w:hanging="284"/>
      </w:pPr>
      <w:r w:rsidRPr="005672E8">
        <w:t>Shared research assistant with School of Natural Science</w:t>
      </w:r>
      <w:r>
        <w:t xml:space="preserve"> (SMD)</w:t>
      </w:r>
    </w:p>
    <w:p w:rsidR="006770B5" w:rsidRPr="003D73AC" w:rsidRDefault="006770B5" w:rsidP="003D73AC">
      <w:pPr>
        <w:spacing w:before="240" w:after="0"/>
        <w:rPr>
          <w:b/>
        </w:rPr>
      </w:pPr>
    </w:p>
    <w:p w:rsidR="003D73AC" w:rsidRDefault="003D73AC" w:rsidP="00C477A0">
      <w:pPr>
        <w:pStyle w:val="Heading3"/>
        <w:ind w:left="360"/>
        <w:rPr>
          <w:sz w:val="32"/>
          <w:szCs w:val="32"/>
        </w:rPr>
      </w:pPr>
      <w:r>
        <w:rPr>
          <w:noProof/>
          <w:lang w:val="en-IE" w:eastAsia="en-IE"/>
        </w:rPr>
        <w:drawing>
          <wp:anchor distT="0" distB="0" distL="114300" distR="114300" simplePos="0" relativeHeight="251658240" behindDoc="1" locked="0" layoutInCell="1" allowOverlap="1" wp14:anchorId="6FC4CB7F" wp14:editId="6BBFBF18">
            <wp:simplePos x="0" y="0"/>
            <wp:positionH relativeFrom="column">
              <wp:posOffset>1790700</wp:posOffset>
            </wp:positionH>
            <wp:positionV relativeFrom="paragraph">
              <wp:posOffset>-259080</wp:posOffset>
            </wp:positionV>
            <wp:extent cx="2152650" cy="1000125"/>
            <wp:effectExtent l="0" t="0" r="0" b="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152650" cy="1000125"/>
                    </a:xfrm>
                    <a:prstGeom prst="rect">
                      <a:avLst/>
                    </a:prstGeom>
                    <a:ln/>
                  </pic:spPr>
                </pic:pic>
              </a:graphicData>
            </a:graphic>
            <wp14:sizeRelH relativeFrom="page">
              <wp14:pctWidth>0</wp14:pctWidth>
            </wp14:sizeRelH>
            <wp14:sizeRelV relativeFrom="page">
              <wp14:pctHeight>0</wp14:pctHeight>
            </wp14:sizeRelV>
          </wp:anchor>
        </w:drawing>
      </w:r>
      <w:proofErr w:type="gramStart"/>
      <w:r>
        <w:rPr>
          <w:sz w:val="32"/>
          <w:szCs w:val="32"/>
        </w:rPr>
        <w:t>Toward….</w:t>
      </w:r>
      <w:proofErr w:type="gramEnd"/>
    </w:p>
    <w:p w:rsidR="003D73AC" w:rsidRDefault="003D73AC" w:rsidP="00C477A0">
      <w:pPr>
        <w:pStyle w:val="Heading3"/>
        <w:ind w:left="360"/>
        <w:rPr>
          <w:sz w:val="32"/>
          <w:szCs w:val="32"/>
        </w:rPr>
      </w:pPr>
    </w:p>
    <w:p w:rsidR="003D73AC" w:rsidRDefault="003D73AC" w:rsidP="00C477A0">
      <w:pPr>
        <w:pStyle w:val="Heading3"/>
        <w:ind w:left="360"/>
        <w:rPr>
          <w:sz w:val="32"/>
          <w:szCs w:val="32"/>
        </w:rPr>
      </w:pPr>
    </w:p>
    <w:p w:rsidR="00C477A0" w:rsidRPr="005672E8" w:rsidRDefault="00C477A0" w:rsidP="00C477A0">
      <w:pPr>
        <w:pStyle w:val="Heading3"/>
        <w:ind w:left="360"/>
        <w:rPr>
          <w:sz w:val="32"/>
          <w:szCs w:val="32"/>
        </w:rPr>
      </w:pPr>
      <w:r w:rsidRPr="005672E8">
        <w:rPr>
          <w:sz w:val="32"/>
          <w:szCs w:val="32"/>
        </w:rPr>
        <w:t>Brief Look at the Silver Athena Swan Application Form:</w:t>
      </w:r>
    </w:p>
    <w:p w:rsidR="00C477A0" w:rsidRPr="005672E8" w:rsidRDefault="00C477A0" w:rsidP="00C477A0">
      <w:pPr>
        <w:pStyle w:val="Heading3"/>
        <w:rPr>
          <w:sz w:val="22"/>
          <w:szCs w:val="22"/>
        </w:rPr>
      </w:pPr>
    </w:p>
    <w:p w:rsidR="006770B5" w:rsidRPr="005672E8" w:rsidRDefault="006770B5" w:rsidP="00C477A0">
      <w:pPr>
        <w:pStyle w:val="Heading3"/>
        <w:rPr>
          <w:sz w:val="22"/>
          <w:szCs w:val="22"/>
        </w:rPr>
      </w:pPr>
      <w:r w:rsidRPr="005672E8">
        <w:rPr>
          <w:sz w:val="22"/>
          <w:szCs w:val="22"/>
        </w:rPr>
        <w:t xml:space="preserve">A picture of the department and its composition: </w:t>
      </w:r>
    </w:p>
    <w:p w:rsidR="006770B5" w:rsidRPr="005672E8" w:rsidRDefault="006770B5" w:rsidP="006770B5">
      <w:pPr>
        <w:pStyle w:val="Normal1"/>
        <w:spacing w:before="0" w:after="240"/>
        <w:ind w:left="709" w:hanging="709"/>
        <w:rPr>
          <w:sz w:val="22"/>
          <w:szCs w:val="22"/>
        </w:rPr>
      </w:pPr>
    </w:p>
    <w:p w:rsidR="006770B5" w:rsidRPr="005672E8" w:rsidRDefault="006770B5" w:rsidP="006770B5">
      <w:pPr>
        <w:pStyle w:val="Normal1"/>
        <w:contextualSpacing/>
        <w:rPr>
          <w:b/>
          <w:sz w:val="22"/>
          <w:szCs w:val="22"/>
        </w:rPr>
      </w:pPr>
      <w:r w:rsidRPr="005672E8">
        <w:rPr>
          <w:b/>
          <w:sz w:val="22"/>
          <w:szCs w:val="22"/>
        </w:rPr>
        <w:t xml:space="preserve">Student data </w:t>
      </w:r>
    </w:p>
    <w:p w:rsidR="006770B5" w:rsidRPr="005672E8" w:rsidRDefault="006770B5" w:rsidP="006770B5">
      <w:pPr>
        <w:pStyle w:val="Normal1"/>
        <w:rPr>
          <w:sz w:val="22"/>
          <w:szCs w:val="22"/>
        </w:rPr>
      </w:pPr>
      <w:r w:rsidRPr="005672E8">
        <w:rPr>
          <w:sz w:val="22"/>
          <w:szCs w:val="22"/>
        </w:rPr>
        <w:t>If courses in the categories below do not exist, please enter N/A.</w:t>
      </w:r>
    </w:p>
    <w:p w:rsidR="006770B5" w:rsidRPr="005672E8" w:rsidRDefault="006770B5" w:rsidP="006770B5">
      <w:pPr>
        <w:pStyle w:val="Normal1"/>
        <w:numPr>
          <w:ilvl w:val="0"/>
          <w:numId w:val="5"/>
        </w:numPr>
        <w:ind w:hanging="720"/>
        <w:rPr>
          <w:sz w:val="22"/>
          <w:szCs w:val="22"/>
        </w:rPr>
      </w:pPr>
      <w:r w:rsidRPr="005672E8">
        <w:rPr>
          <w:b/>
          <w:sz w:val="22"/>
          <w:szCs w:val="22"/>
        </w:rPr>
        <w:t>Numbers of men and women on access or foundation courses</w:t>
      </w:r>
      <w:r w:rsidRPr="005672E8">
        <w:rPr>
          <w:sz w:val="22"/>
          <w:szCs w:val="22"/>
        </w:rPr>
        <w:t>.</w:t>
      </w:r>
    </w:p>
    <w:p w:rsidR="006770B5" w:rsidRPr="005672E8" w:rsidRDefault="006770B5" w:rsidP="006770B5">
      <w:pPr>
        <w:pStyle w:val="Normal1"/>
        <w:numPr>
          <w:ilvl w:val="0"/>
          <w:numId w:val="5"/>
        </w:numPr>
        <w:ind w:hanging="720"/>
        <w:rPr>
          <w:sz w:val="22"/>
          <w:szCs w:val="22"/>
        </w:rPr>
      </w:pPr>
      <w:r w:rsidRPr="005672E8">
        <w:rPr>
          <w:b/>
          <w:sz w:val="22"/>
          <w:szCs w:val="22"/>
        </w:rPr>
        <w:t>Numbers</w:t>
      </w:r>
      <w:r w:rsidRPr="005672E8">
        <w:rPr>
          <w:sz w:val="22"/>
          <w:szCs w:val="22"/>
        </w:rPr>
        <w:t xml:space="preserve"> </w:t>
      </w:r>
      <w:r w:rsidRPr="005672E8">
        <w:rPr>
          <w:b/>
          <w:sz w:val="22"/>
          <w:szCs w:val="22"/>
        </w:rPr>
        <w:t xml:space="preserve">of men and women undergraduate students </w:t>
      </w:r>
      <w:r w:rsidRPr="005672E8">
        <w:rPr>
          <w:sz w:val="22"/>
          <w:szCs w:val="22"/>
        </w:rPr>
        <w:t>– full- and part-time. Provide data on degree attainment and completion rate by gender.</w:t>
      </w:r>
    </w:p>
    <w:p w:rsidR="006770B5" w:rsidRPr="005672E8" w:rsidRDefault="006770B5" w:rsidP="006770B5">
      <w:pPr>
        <w:pStyle w:val="Normal1"/>
        <w:numPr>
          <w:ilvl w:val="0"/>
          <w:numId w:val="5"/>
        </w:numPr>
        <w:ind w:hanging="720"/>
        <w:rPr>
          <w:sz w:val="22"/>
          <w:szCs w:val="22"/>
        </w:rPr>
      </w:pPr>
      <w:r w:rsidRPr="005672E8">
        <w:rPr>
          <w:b/>
          <w:sz w:val="22"/>
          <w:szCs w:val="22"/>
        </w:rPr>
        <w:t>Numbers of men and women on postgraduate taught degrees</w:t>
      </w:r>
      <w:r w:rsidRPr="005672E8">
        <w:rPr>
          <w:sz w:val="22"/>
          <w:szCs w:val="22"/>
        </w:rPr>
        <w:t xml:space="preserve"> – full- and part-time. Also provide data on degree attainment and completion rate by gender.</w:t>
      </w:r>
    </w:p>
    <w:p w:rsidR="006770B5" w:rsidRPr="005672E8" w:rsidRDefault="006770B5" w:rsidP="006770B5">
      <w:pPr>
        <w:pStyle w:val="Normal1"/>
        <w:numPr>
          <w:ilvl w:val="0"/>
          <w:numId w:val="5"/>
        </w:numPr>
        <w:ind w:hanging="720"/>
        <w:rPr>
          <w:sz w:val="22"/>
          <w:szCs w:val="22"/>
        </w:rPr>
      </w:pPr>
      <w:r w:rsidRPr="005672E8">
        <w:rPr>
          <w:b/>
          <w:sz w:val="22"/>
          <w:szCs w:val="22"/>
        </w:rPr>
        <w:t>Numbers of men and women on postgraduate research degrees</w:t>
      </w:r>
      <w:r w:rsidRPr="005672E8">
        <w:rPr>
          <w:sz w:val="22"/>
          <w:szCs w:val="22"/>
        </w:rPr>
        <w:t xml:space="preserve"> – full- and part-time. Also provide data on completion rate by gender.</w:t>
      </w:r>
    </w:p>
    <w:p w:rsidR="006770B5" w:rsidRPr="005672E8" w:rsidRDefault="006770B5" w:rsidP="006770B5">
      <w:pPr>
        <w:pStyle w:val="Normal1"/>
        <w:numPr>
          <w:ilvl w:val="0"/>
          <w:numId w:val="5"/>
        </w:numPr>
        <w:ind w:hanging="720"/>
        <w:rPr>
          <w:sz w:val="22"/>
          <w:szCs w:val="22"/>
        </w:rPr>
      </w:pPr>
      <w:r w:rsidRPr="005672E8">
        <w:rPr>
          <w:b/>
          <w:sz w:val="22"/>
          <w:szCs w:val="22"/>
        </w:rPr>
        <w:t xml:space="preserve">Intake of undergraduates by gender </w:t>
      </w:r>
      <w:r w:rsidRPr="005672E8">
        <w:rPr>
          <w:sz w:val="22"/>
          <w:szCs w:val="22"/>
        </w:rPr>
        <w:t>– full- and part-time. Comment on any gender differences and how the department supports underrepresented students.</w:t>
      </w:r>
    </w:p>
    <w:p w:rsidR="006770B5" w:rsidRPr="005672E8" w:rsidRDefault="006770B5" w:rsidP="006770B5">
      <w:pPr>
        <w:pStyle w:val="Normal1"/>
        <w:numPr>
          <w:ilvl w:val="0"/>
          <w:numId w:val="5"/>
        </w:numPr>
        <w:ind w:hanging="720"/>
        <w:rPr>
          <w:sz w:val="22"/>
          <w:szCs w:val="22"/>
        </w:rPr>
      </w:pPr>
      <w:r w:rsidRPr="005672E8">
        <w:rPr>
          <w:b/>
          <w:sz w:val="22"/>
          <w:szCs w:val="22"/>
        </w:rPr>
        <w:t>Ratio of course applications, offers and acceptances by gender for postgraduate taught and postgraduate research degrees</w:t>
      </w:r>
      <w:r w:rsidRPr="005672E8">
        <w:rPr>
          <w:sz w:val="22"/>
          <w:szCs w:val="22"/>
        </w:rPr>
        <w:t xml:space="preserve"> – comment on any differences between application and success rates.</w:t>
      </w:r>
    </w:p>
    <w:p w:rsidR="00C477A0" w:rsidRPr="005672E8" w:rsidRDefault="00C477A0" w:rsidP="00C477A0">
      <w:pPr>
        <w:pStyle w:val="Normal1"/>
        <w:ind w:left="720"/>
        <w:rPr>
          <w:sz w:val="22"/>
          <w:szCs w:val="22"/>
        </w:rPr>
      </w:pPr>
    </w:p>
    <w:p w:rsidR="006770B5" w:rsidRPr="005672E8" w:rsidRDefault="006770B5" w:rsidP="006770B5">
      <w:pPr>
        <w:pStyle w:val="Normal1"/>
        <w:numPr>
          <w:ilvl w:val="1"/>
          <w:numId w:val="3"/>
        </w:numPr>
        <w:ind w:hanging="360"/>
        <w:contextualSpacing/>
        <w:rPr>
          <w:b/>
          <w:sz w:val="22"/>
          <w:szCs w:val="22"/>
        </w:rPr>
      </w:pPr>
      <w:r w:rsidRPr="005672E8">
        <w:rPr>
          <w:b/>
          <w:sz w:val="22"/>
          <w:szCs w:val="22"/>
        </w:rPr>
        <w:t>Staff data</w:t>
      </w:r>
    </w:p>
    <w:p w:rsidR="00514C90" w:rsidRDefault="006770B5" w:rsidP="00514C90">
      <w:pPr>
        <w:pStyle w:val="Normal1"/>
        <w:numPr>
          <w:ilvl w:val="0"/>
          <w:numId w:val="4"/>
        </w:numPr>
        <w:ind w:left="720" w:hanging="720"/>
        <w:rPr>
          <w:sz w:val="22"/>
          <w:szCs w:val="22"/>
        </w:rPr>
      </w:pPr>
      <w:r w:rsidRPr="005672E8">
        <w:rPr>
          <w:b/>
          <w:sz w:val="22"/>
          <w:szCs w:val="22"/>
        </w:rPr>
        <w:t>Proportion of all categories of academic staff by gender</w:t>
      </w:r>
      <w:r w:rsidRPr="005672E8">
        <w:rPr>
          <w:sz w:val="22"/>
          <w:szCs w:val="22"/>
        </w:rPr>
        <w:t xml:space="preserve"> – Look at the career pipeline and comment on and explain any differences between men and women. Where relevant, comment on the transition of technical staff to academic roles. Identify any issues in the pipeline at particular grades/levels.</w:t>
      </w:r>
    </w:p>
    <w:p w:rsidR="006770B5" w:rsidRPr="00514C90" w:rsidRDefault="006770B5" w:rsidP="00514C90">
      <w:pPr>
        <w:pStyle w:val="Normal1"/>
        <w:numPr>
          <w:ilvl w:val="0"/>
          <w:numId w:val="4"/>
        </w:numPr>
        <w:ind w:left="720" w:hanging="720"/>
        <w:rPr>
          <w:sz w:val="22"/>
          <w:szCs w:val="22"/>
        </w:rPr>
      </w:pPr>
      <w:r w:rsidRPr="00514C90">
        <w:rPr>
          <w:b/>
          <w:sz w:val="22"/>
          <w:szCs w:val="22"/>
        </w:rPr>
        <w:t>Leavers by grade and gender</w:t>
      </w:r>
      <w:r w:rsidRPr="00514C90">
        <w:rPr>
          <w:sz w:val="22"/>
          <w:szCs w:val="22"/>
        </w:rPr>
        <w:t xml:space="preserve"> – comment on the reasons staff leave the department.</w:t>
      </w:r>
    </w:p>
    <w:p w:rsidR="006770B5" w:rsidRPr="005672E8" w:rsidRDefault="006770B5" w:rsidP="006770B5">
      <w:pPr>
        <w:pStyle w:val="Normal1"/>
        <w:numPr>
          <w:ilvl w:val="0"/>
          <w:numId w:val="4"/>
        </w:numPr>
        <w:ind w:left="720" w:hanging="720"/>
        <w:rPr>
          <w:sz w:val="22"/>
          <w:szCs w:val="22"/>
        </w:rPr>
      </w:pPr>
      <w:r w:rsidRPr="005672E8">
        <w:rPr>
          <w:b/>
          <w:sz w:val="22"/>
          <w:szCs w:val="22"/>
        </w:rPr>
        <w:t xml:space="preserve">Proportion of men and women academic and research staff on fixed-term, open-ended, zero-hour and permanent contracts </w:t>
      </w:r>
      <w:r w:rsidRPr="005672E8">
        <w:rPr>
          <w:sz w:val="22"/>
          <w:szCs w:val="22"/>
        </w:rPr>
        <w:t>– comment on what is being done to ensure continuity of employment and address any other issues. Where relevant, comment on any academic staff employed on a casual or adjunct basis.</w:t>
      </w:r>
    </w:p>
    <w:p w:rsidR="006770B5" w:rsidRPr="005672E8" w:rsidRDefault="006770B5" w:rsidP="006770B5">
      <w:pPr>
        <w:pStyle w:val="Heading3"/>
        <w:numPr>
          <w:ilvl w:val="0"/>
          <w:numId w:val="9"/>
        </w:numPr>
        <w:ind w:left="360" w:hanging="360"/>
        <w:rPr>
          <w:sz w:val="22"/>
          <w:szCs w:val="22"/>
        </w:rPr>
      </w:pPr>
      <w:r w:rsidRPr="005672E8">
        <w:rPr>
          <w:sz w:val="22"/>
          <w:szCs w:val="22"/>
        </w:rPr>
        <w:lastRenderedPageBreak/>
        <w:t>Supporting and advancing women’s careers</w:t>
      </w:r>
    </w:p>
    <w:p w:rsidR="006770B5" w:rsidRPr="005672E8" w:rsidRDefault="006770B5" w:rsidP="006770B5">
      <w:pPr>
        <w:pStyle w:val="Normal1"/>
        <w:numPr>
          <w:ilvl w:val="1"/>
          <w:numId w:val="6"/>
        </w:numPr>
        <w:spacing w:before="0"/>
        <w:ind w:left="709" w:hanging="709"/>
        <w:contextualSpacing/>
        <w:rPr>
          <w:sz w:val="22"/>
          <w:szCs w:val="22"/>
        </w:rPr>
      </w:pPr>
      <w:r w:rsidRPr="005672E8">
        <w:rPr>
          <w:sz w:val="22"/>
          <w:szCs w:val="22"/>
        </w:rPr>
        <w:t>Reflect upon the key issues in the department, what steps have been taken and what support has been given to address any gender disparity.</w:t>
      </w:r>
    </w:p>
    <w:p w:rsidR="006770B5" w:rsidRPr="005672E8" w:rsidRDefault="006770B5" w:rsidP="006770B5">
      <w:pPr>
        <w:pStyle w:val="Normal1"/>
        <w:numPr>
          <w:ilvl w:val="1"/>
          <w:numId w:val="6"/>
        </w:numPr>
        <w:spacing w:before="0"/>
        <w:ind w:left="709" w:hanging="709"/>
        <w:contextualSpacing/>
        <w:rPr>
          <w:sz w:val="22"/>
          <w:szCs w:val="22"/>
        </w:rPr>
      </w:pPr>
      <w:r w:rsidRPr="005672E8">
        <w:rPr>
          <w:sz w:val="22"/>
          <w:szCs w:val="22"/>
        </w:rPr>
        <w:t>Describe the initiatives implemented to address any issues and any impact to date.</w:t>
      </w:r>
    </w:p>
    <w:p w:rsidR="00C477A0" w:rsidRPr="005672E8" w:rsidRDefault="00C477A0" w:rsidP="00C477A0">
      <w:pPr>
        <w:pStyle w:val="Normal1"/>
        <w:spacing w:before="0"/>
        <w:ind w:left="709"/>
        <w:contextualSpacing/>
        <w:rPr>
          <w:sz w:val="22"/>
          <w:szCs w:val="22"/>
        </w:rPr>
      </w:pPr>
    </w:p>
    <w:p w:rsidR="006770B5" w:rsidRPr="005672E8" w:rsidRDefault="006770B5" w:rsidP="00C477A0">
      <w:pPr>
        <w:pStyle w:val="Normal1"/>
        <w:numPr>
          <w:ilvl w:val="1"/>
          <w:numId w:val="12"/>
        </w:numPr>
        <w:spacing w:before="0"/>
        <w:ind w:hanging="360"/>
        <w:contextualSpacing/>
        <w:rPr>
          <w:b/>
          <w:sz w:val="22"/>
          <w:szCs w:val="22"/>
        </w:rPr>
      </w:pPr>
      <w:r w:rsidRPr="005672E8">
        <w:rPr>
          <w:b/>
          <w:sz w:val="22"/>
          <w:szCs w:val="22"/>
        </w:rPr>
        <w:t>Key career transition points</w:t>
      </w:r>
    </w:p>
    <w:p w:rsidR="006770B5" w:rsidRPr="005672E8" w:rsidRDefault="006770B5" w:rsidP="006770B5">
      <w:pPr>
        <w:pStyle w:val="Normal1"/>
        <w:numPr>
          <w:ilvl w:val="0"/>
          <w:numId w:val="8"/>
        </w:numPr>
        <w:ind w:left="720" w:hanging="720"/>
        <w:rPr>
          <w:sz w:val="22"/>
          <w:szCs w:val="22"/>
        </w:rPr>
      </w:pPr>
      <w:r w:rsidRPr="005672E8">
        <w:rPr>
          <w:b/>
          <w:sz w:val="22"/>
          <w:szCs w:val="22"/>
        </w:rPr>
        <w:t>Recruitment</w:t>
      </w:r>
      <w:r w:rsidRPr="005672E8">
        <w:rPr>
          <w:sz w:val="22"/>
          <w:szCs w:val="22"/>
        </w:rPr>
        <w:t xml:space="preserve"> </w:t>
      </w:r>
    </w:p>
    <w:p w:rsidR="006770B5" w:rsidRPr="005672E8" w:rsidRDefault="006770B5" w:rsidP="006770B5">
      <w:pPr>
        <w:pStyle w:val="Normal1"/>
        <w:numPr>
          <w:ilvl w:val="0"/>
          <w:numId w:val="8"/>
        </w:numPr>
        <w:ind w:left="720" w:hanging="720"/>
        <w:rPr>
          <w:sz w:val="22"/>
          <w:szCs w:val="22"/>
        </w:rPr>
      </w:pPr>
      <w:r w:rsidRPr="005672E8">
        <w:rPr>
          <w:b/>
          <w:sz w:val="22"/>
          <w:szCs w:val="22"/>
        </w:rPr>
        <w:t>Induction</w:t>
      </w:r>
      <w:r w:rsidRPr="005672E8">
        <w:rPr>
          <w:sz w:val="22"/>
          <w:szCs w:val="22"/>
        </w:rPr>
        <w:t xml:space="preserve"> – describe the support provided to new staff at all levels.</w:t>
      </w:r>
    </w:p>
    <w:p w:rsidR="006770B5" w:rsidRPr="005672E8" w:rsidRDefault="006770B5" w:rsidP="006770B5">
      <w:pPr>
        <w:pStyle w:val="Normal1"/>
        <w:numPr>
          <w:ilvl w:val="0"/>
          <w:numId w:val="8"/>
        </w:numPr>
        <w:ind w:left="720" w:hanging="720"/>
        <w:rPr>
          <w:sz w:val="22"/>
          <w:szCs w:val="22"/>
        </w:rPr>
      </w:pPr>
      <w:bookmarkStart w:id="1" w:name="h.gjdgxs" w:colFirst="0" w:colLast="0"/>
      <w:bookmarkEnd w:id="1"/>
      <w:r w:rsidRPr="005672E8">
        <w:rPr>
          <w:b/>
          <w:sz w:val="22"/>
          <w:szCs w:val="22"/>
        </w:rPr>
        <w:t>Personal Development Review</w:t>
      </w:r>
      <w:r w:rsidRPr="005672E8">
        <w:rPr>
          <w:sz w:val="22"/>
          <w:szCs w:val="22"/>
        </w:rPr>
        <w:t xml:space="preserve"> – describe any schemes (formal or informal) which are currently in place for staff at all levels</w:t>
      </w:r>
    </w:p>
    <w:p w:rsidR="006770B5" w:rsidRPr="005672E8" w:rsidRDefault="006770B5" w:rsidP="006770B5">
      <w:pPr>
        <w:pStyle w:val="Normal1"/>
        <w:numPr>
          <w:ilvl w:val="0"/>
          <w:numId w:val="8"/>
        </w:numPr>
        <w:ind w:left="720" w:hanging="720"/>
        <w:rPr>
          <w:sz w:val="22"/>
          <w:szCs w:val="22"/>
        </w:rPr>
      </w:pPr>
      <w:r w:rsidRPr="005672E8">
        <w:rPr>
          <w:b/>
          <w:sz w:val="22"/>
          <w:szCs w:val="22"/>
        </w:rPr>
        <w:t>Promotion</w:t>
      </w:r>
      <w:r w:rsidRPr="005672E8">
        <w:rPr>
          <w:sz w:val="22"/>
          <w:szCs w:val="22"/>
        </w:rPr>
        <w:t xml:space="preserve"> – provide data on staff applying for promotion, and comment on applications and success rates by gender and grade. Comment on any evidence of a gender pay gap in promotions at any grade.</w:t>
      </w:r>
    </w:p>
    <w:p w:rsidR="006770B5" w:rsidRPr="005672E8" w:rsidRDefault="006770B5" w:rsidP="006770B5">
      <w:pPr>
        <w:pStyle w:val="Normal1"/>
        <w:rPr>
          <w:sz w:val="22"/>
          <w:szCs w:val="22"/>
        </w:rPr>
      </w:pPr>
    </w:p>
    <w:p w:rsidR="006770B5" w:rsidRPr="005672E8" w:rsidRDefault="006770B5" w:rsidP="006770B5">
      <w:pPr>
        <w:pStyle w:val="Normal1"/>
        <w:numPr>
          <w:ilvl w:val="1"/>
          <w:numId w:val="12"/>
        </w:numPr>
        <w:ind w:hanging="360"/>
        <w:contextualSpacing/>
        <w:rPr>
          <w:b/>
          <w:sz w:val="22"/>
          <w:szCs w:val="22"/>
        </w:rPr>
      </w:pPr>
      <w:r w:rsidRPr="005672E8">
        <w:rPr>
          <w:b/>
          <w:sz w:val="22"/>
          <w:szCs w:val="22"/>
        </w:rPr>
        <w:t>Career development of students/postdoctoral researchers – supports and training provided.</w:t>
      </w:r>
    </w:p>
    <w:p w:rsidR="006770B5" w:rsidRPr="005672E8" w:rsidRDefault="006770B5" w:rsidP="006770B5">
      <w:pPr>
        <w:pStyle w:val="Normal1"/>
        <w:numPr>
          <w:ilvl w:val="1"/>
          <w:numId w:val="12"/>
        </w:numPr>
        <w:spacing w:before="200"/>
        <w:ind w:hanging="360"/>
        <w:rPr>
          <w:b/>
          <w:sz w:val="22"/>
          <w:szCs w:val="22"/>
        </w:rPr>
      </w:pPr>
      <w:r w:rsidRPr="005672E8">
        <w:rPr>
          <w:b/>
          <w:sz w:val="22"/>
          <w:szCs w:val="22"/>
        </w:rPr>
        <w:t xml:space="preserve">Flexible working and managing career breaks  </w:t>
      </w:r>
    </w:p>
    <w:p w:rsidR="006770B5" w:rsidRPr="005672E8" w:rsidRDefault="006770B5" w:rsidP="006770B5">
      <w:pPr>
        <w:pStyle w:val="Normal1"/>
        <w:numPr>
          <w:ilvl w:val="0"/>
          <w:numId w:val="2"/>
        </w:numPr>
        <w:ind w:left="720" w:hanging="720"/>
        <w:rPr>
          <w:sz w:val="22"/>
          <w:szCs w:val="22"/>
        </w:rPr>
      </w:pPr>
      <w:r w:rsidRPr="005672E8">
        <w:rPr>
          <w:b/>
          <w:sz w:val="22"/>
          <w:szCs w:val="22"/>
        </w:rPr>
        <w:t>Cover and support for maternity and adoption leave</w:t>
      </w:r>
      <w:r w:rsidRPr="005672E8">
        <w:rPr>
          <w:sz w:val="22"/>
          <w:szCs w:val="22"/>
        </w:rPr>
        <w:t xml:space="preserve"> </w:t>
      </w:r>
    </w:p>
    <w:p w:rsidR="006770B5" w:rsidRPr="005672E8" w:rsidRDefault="006770B5" w:rsidP="006770B5">
      <w:pPr>
        <w:pStyle w:val="Normal1"/>
        <w:numPr>
          <w:ilvl w:val="0"/>
          <w:numId w:val="2"/>
        </w:numPr>
        <w:ind w:left="720" w:hanging="720"/>
        <w:rPr>
          <w:sz w:val="22"/>
          <w:szCs w:val="22"/>
        </w:rPr>
      </w:pPr>
      <w:r w:rsidRPr="005672E8">
        <w:rPr>
          <w:b/>
          <w:sz w:val="22"/>
          <w:szCs w:val="22"/>
        </w:rPr>
        <w:t>Paternity, adoption and parental leave uptake</w:t>
      </w:r>
      <w:r w:rsidRPr="005672E8">
        <w:rPr>
          <w:sz w:val="22"/>
          <w:szCs w:val="22"/>
        </w:rPr>
        <w:t xml:space="preserve"> </w:t>
      </w:r>
    </w:p>
    <w:p w:rsidR="006770B5" w:rsidRPr="005672E8" w:rsidRDefault="006770B5" w:rsidP="00C477A0">
      <w:pPr>
        <w:pStyle w:val="Normal1"/>
        <w:numPr>
          <w:ilvl w:val="0"/>
          <w:numId w:val="2"/>
        </w:numPr>
        <w:ind w:left="720" w:hanging="720"/>
        <w:rPr>
          <w:sz w:val="22"/>
          <w:szCs w:val="22"/>
        </w:rPr>
      </w:pPr>
      <w:r w:rsidRPr="005672E8">
        <w:rPr>
          <w:b/>
          <w:sz w:val="22"/>
          <w:szCs w:val="22"/>
        </w:rPr>
        <w:t>Flexible working</w:t>
      </w:r>
      <w:r w:rsidRPr="005672E8">
        <w:rPr>
          <w:sz w:val="22"/>
          <w:szCs w:val="22"/>
        </w:rPr>
        <w:t xml:space="preserve"> </w:t>
      </w:r>
    </w:p>
    <w:p w:rsidR="00C477A0" w:rsidRPr="005672E8" w:rsidRDefault="00C477A0" w:rsidP="005672E8">
      <w:pPr>
        <w:pStyle w:val="Normal1"/>
        <w:ind w:left="720"/>
        <w:rPr>
          <w:sz w:val="22"/>
          <w:szCs w:val="22"/>
        </w:rPr>
      </w:pPr>
    </w:p>
    <w:p w:rsidR="006770B5" w:rsidRPr="005672E8" w:rsidRDefault="006770B5" w:rsidP="006770B5">
      <w:pPr>
        <w:pStyle w:val="Normal1"/>
        <w:numPr>
          <w:ilvl w:val="1"/>
          <w:numId w:val="12"/>
        </w:numPr>
        <w:spacing w:before="200"/>
        <w:ind w:hanging="360"/>
        <w:rPr>
          <w:b/>
          <w:sz w:val="22"/>
          <w:szCs w:val="22"/>
        </w:rPr>
      </w:pPr>
      <w:r w:rsidRPr="005672E8">
        <w:rPr>
          <w:b/>
          <w:sz w:val="22"/>
          <w:szCs w:val="22"/>
        </w:rPr>
        <w:t>Organisation and culture</w:t>
      </w:r>
    </w:p>
    <w:p w:rsidR="006770B5" w:rsidRPr="005672E8" w:rsidRDefault="006770B5" w:rsidP="006770B5">
      <w:pPr>
        <w:pStyle w:val="Normal1"/>
        <w:numPr>
          <w:ilvl w:val="0"/>
          <w:numId w:val="13"/>
        </w:numPr>
        <w:ind w:left="720" w:hanging="720"/>
        <w:rPr>
          <w:sz w:val="22"/>
          <w:szCs w:val="22"/>
        </w:rPr>
      </w:pPr>
      <w:r w:rsidRPr="005672E8">
        <w:rPr>
          <w:b/>
          <w:sz w:val="22"/>
          <w:szCs w:val="22"/>
        </w:rPr>
        <w:t>Representation of men and women on committees</w:t>
      </w:r>
      <w:r w:rsidRPr="005672E8">
        <w:rPr>
          <w:sz w:val="22"/>
          <w:szCs w:val="22"/>
        </w:rPr>
        <w:t xml:space="preserve"> – provide a breakdown by committee and explain any differences in gender representation. </w:t>
      </w:r>
    </w:p>
    <w:p w:rsidR="006770B5" w:rsidRPr="005672E8" w:rsidRDefault="006770B5" w:rsidP="006770B5">
      <w:pPr>
        <w:pStyle w:val="Normal1"/>
        <w:numPr>
          <w:ilvl w:val="0"/>
          <w:numId w:val="13"/>
        </w:numPr>
        <w:ind w:left="720" w:hanging="720"/>
        <w:rPr>
          <w:sz w:val="22"/>
          <w:szCs w:val="22"/>
        </w:rPr>
      </w:pPr>
      <w:r w:rsidRPr="005672E8">
        <w:rPr>
          <w:b/>
          <w:sz w:val="22"/>
          <w:szCs w:val="22"/>
        </w:rPr>
        <w:t>Workload model</w:t>
      </w:r>
      <w:r w:rsidRPr="005672E8">
        <w:rPr>
          <w:sz w:val="22"/>
          <w:szCs w:val="22"/>
        </w:rPr>
        <w:t xml:space="preserve"> – describe the systems in place to ensure that workload allocation— including pastoral, administrative and outreach responsibilities—is fair, </w:t>
      </w:r>
    </w:p>
    <w:p w:rsidR="006770B5" w:rsidRPr="005672E8" w:rsidRDefault="006770B5" w:rsidP="006770B5">
      <w:pPr>
        <w:pStyle w:val="Normal1"/>
        <w:numPr>
          <w:ilvl w:val="0"/>
          <w:numId w:val="13"/>
        </w:numPr>
        <w:ind w:left="720" w:hanging="720"/>
        <w:rPr>
          <w:sz w:val="22"/>
          <w:szCs w:val="22"/>
        </w:rPr>
      </w:pPr>
      <w:r w:rsidRPr="005672E8">
        <w:rPr>
          <w:b/>
          <w:sz w:val="22"/>
          <w:szCs w:val="22"/>
        </w:rPr>
        <w:t>Timing of departmental meetings and social gatherings</w:t>
      </w:r>
      <w:r w:rsidRPr="005672E8">
        <w:rPr>
          <w:sz w:val="22"/>
          <w:szCs w:val="22"/>
        </w:rPr>
        <w:t xml:space="preserve"> </w:t>
      </w:r>
    </w:p>
    <w:p w:rsidR="006770B5" w:rsidRPr="005672E8" w:rsidRDefault="006770B5" w:rsidP="006770B5">
      <w:pPr>
        <w:pStyle w:val="Normal1"/>
        <w:numPr>
          <w:ilvl w:val="0"/>
          <w:numId w:val="13"/>
        </w:numPr>
        <w:ind w:left="720" w:hanging="720"/>
        <w:rPr>
          <w:sz w:val="22"/>
          <w:szCs w:val="22"/>
        </w:rPr>
      </w:pPr>
      <w:r w:rsidRPr="005672E8">
        <w:rPr>
          <w:b/>
          <w:sz w:val="22"/>
          <w:szCs w:val="22"/>
        </w:rPr>
        <w:t>Visibility of women as role models</w:t>
      </w:r>
      <w:r w:rsidRPr="005672E8">
        <w:rPr>
          <w:sz w:val="22"/>
          <w:szCs w:val="22"/>
        </w:rPr>
        <w:t xml:space="preserve"> </w:t>
      </w:r>
    </w:p>
    <w:p w:rsidR="006770B5" w:rsidRPr="005672E8" w:rsidRDefault="006770B5" w:rsidP="006770B5">
      <w:pPr>
        <w:pStyle w:val="Normal1"/>
        <w:numPr>
          <w:ilvl w:val="0"/>
          <w:numId w:val="13"/>
        </w:numPr>
        <w:ind w:left="720" w:hanging="720"/>
        <w:rPr>
          <w:sz w:val="22"/>
          <w:szCs w:val="22"/>
        </w:rPr>
      </w:pPr>
      <w:r w:rsidRPr="005672E8">
        <w:rPr>
          <w:b/>
          <w:sz w:val="22"/>
          <w:szCs w:val="22"/>
        </w:rPr>
        <w:t xml:space="preserve">Culture </w:t>
      </w:r>
    </w:p>
    <w:p w:rsidR="006770B5" w:rsidRPr="005672E8" w:rsidRDefault="006770B5" w:rsidP="006770B5">
      <w:pPr>
        <w:pStyle w:val="Normal1"/>
        <w:numPr>
          <w:ilvl w:val="0"/>
          <w:numId w:val="13"/>
        </w:numPr>
        <w:ind w:left="720" w:hanging="720"/>
        <w:rPr>
          <w:sz w:val="22"/>
          <w:szCs w:val="22"/>
        </w:rPr>
      </w:pPr>
      <w:r w:rsidRPr="005672E8">
        <w:rPr>
          <w:b/>
          <w:sz w:val="22"/>
          <w:szCs w:val="22"/>
        </w:rPr>
        <w:t>Outreach activities</w:t>
      </w:r>
      <w:r w:rsidRPr="005672E8">
        <w:rPr>
          <w:sz w:val="22"/>
          <w:szCs w:val="22"/>
        </w:rPr>
        <w:t xml:space="preserve"> – state the proportion of men and women involved in outreach and engagement activities. Comment on the uptake of these activities by gender, where possible.</w:t>
      </w:r>
    </w:p>
    <w:p w:rsidR="006770B5" w:rsidRPr="005672E8" w:rsidRDefault="006770B5" w:rsidP="006770B5">
      <w:pPr>
        <w:pStyle w:val="Normal1"/>
        <w:numPr>
          <w:ilvl w:val="0"/>
          <w:numId w:val="13"/>
        </w:numPr>
        <w:ind w:left="720" w:hanging="720"/>
        <w:rPr>
          <w:sz w:val="22"/>
          <w:szCs w:val="22"/>
        </w:rPr>
      </w:pPr>
      <w:r w:rsidRPr="005672E8">
        <w:rPr>
          <w:b/>
          <w:sz w:val="22"/>
          <w:szCs w:val="22"/>
        </w:rPr>
        <w:t>HR policies</w:t>
      </w:r>
      <w:r w:rsidRPr="005672E8">
        <w:rPr>
          <w:sz w:val="22"/>
          <w:szCs w:val="22"/>
        </w:rPr>
        <w:t xml:space="preserve"> – describe how consistently HR policies about equality, dignity at work, bullying, harassment, grievance and disciplinary processes are applied and followed in practice. Describe how the application of HR policies in the department is evaluated.</w:t>
      </w:r>
    </w:p>
    <w:p w:rsidR="006770B5" w:rsidRPr="005672E8" w:rsidRDefault="006770B5" w:rsidP="006770B5">
      <w:pPr>
        <w:pStyle w:val="Normal1"/>
        <w:ind w:left="720"/>
        <w:rPr>
          <w:sz w:val="22"/>
          <w:szCs w:val="22"/>
        </w:rPr>
      </w:pPr>
    </w:p>
    <w:p w:rsidR="006770B5" w:rsidRPr="005672E8" w:rsidRDefault="006770B5" w:rsidP="006770B5">
      <w:pPr>
        <w:pStyle w:val="Heading3"/>
        <w:numPr>
          <w:ilvl w:val="0"/>
          <w:numId w:val="9"/>
        </w:numPr>
        <w:ind w:left="360" w:hanging="360"/>
        <w:rPr>
          <w:sz w:val="22"/>
          <w:szCs w:val="22"/>
        </w:rPr>
      </w:pPr>
      <w:r w:rsidRPr="005672E8">
        <w:rPr>
          <w:sz w:val="22"/>
          <w:szCs w:val="22"/>
        </w:rPr>
        <w:lastRenderedPageBreak/>
        <w:t>Any other comments: recommended 500 words</w:t>
      </w:r>
    </w:p>
    <w:p w:rsidR="006770B5" w:rsidRPr="005672E8" w:rsidRDefault="006770B5" w:rsidP="006770B5">
      <w:pPr>
        <w:pStyle w:val="Heading3"/>
        <w:numPr>
          <w:ilvl w:val="0"/>
          <w:numId w:val="9"/>
        </w:numPr>
        <w:ind w:left="360" w:hanging="360"/>
        <w:rPr>
          <w:sz w:val="22"/>
          <w:szCs w:val="22"/>
        </w:rPr>
      </w:pPr>
      <w:r w:rsidRPr="005672E8">
        <w:rPr>
          <w:sz w:val="22"/>
          <w:szCs w:val="22"/>
        </w:rPr>
        <w:t>Case studies: impacting on individuals: recommended 1000 words</w:t>
      </w:r>
    </w:p>
    <w:p w:rsidR="006770B5" w:rsidRPr="005672E8" w:rsidRDefault="006770B5" w:rsidP="006770B5">
      <w:r w:rsidRPr="005672E8">
        <w:rPr>
          <w:b/>
        </w:rPr>
        <w:t>Two</w:t>
      </w:r>
      <w:r w:rsidRPr="005672E8">
        <w:rPr>
          <w:color w:val="002060"/>
        </w:rPr>
        <w:t xml:space="preserve"> </w:t>
      </w:r>
      <w:r w:rsidRPr="005672E8">
        <w:t xml:space="preserve">individuals working in the department should describe how the department’s activities have benefitted them. The subject of one of these case studies should be a member of the self-assessment team (SAT), while the second case study should be related to someone in the department outside of the SAT. More information on case studies is available in the </w:t>
      </w:r>
      <w:hyperlink r:id="rId10">
        <w:r w:rsidRPr="005672E8">
          <w:rPr>
            <w:u w:val="single"/>
          </w:rPr>
          <w:t>Athena SWAN handbook</w:t>
        </w:r>
      </w:hyperlink>
      <w:r w:rsidRPr="005672E8">
        <w:t xml:space="preserve">. </w:t>
      </w:r>
    </w:p>
    <w:p w:rsidR="006770B5" w:rsidRPr="005672E8" w:rsidRDefault="006770B5" w:rsidP="006770B5">
      <w:pPr>
        <w:pStyle w:val="Heading3"/>
        <w:numPr>
          <w:ilvl w:val="0"/>
          <w:numId w:val="9"/>
        </w:numPr>
        <w:ind w:left="360" w:hanging="360"/>
        <w:rPr>
          <w:sz w:val="22"/>
          <w:szCs w:val="22"/>
        </w:rPr>
      </w:pPr>
      <w:r w:rsidRPr="005672E8">
        <w:rPr>
          <w:sz w:val="22"/>
          <w:szCs w:val="22"/>
        </w:rPr>
        <w:t xml:space="preserve">Action Plan </w:t>
      </w:r>
    </w:p>
    <w:p w:rsidR="006770B5" w:rsidRPr="005672E8" w:rsidRDefault="006770B5" w:rsidP="006770B5">
      <w:pPr>
        <w:pStyle w:val="Normal1"/>
        <w:rPr>
          <w:sz w:val="22"/>
          <w:szCs w:val="22"/>
        </w:rPr>
      </w:pPr>
      <w:r w:rsidRPr="005672E8">
        <w:rPr>
          <w:sz w:val="22"/>
          <w:szCs w:val="22"/>
        </w:rPr>
        <w:t xml:space="preserve">The Action Plan should be presented as a table, comprised of prioritised actions to address the issues identified in this application. For each action, an appropriate success/outcome measure should be defined, as well as the person/position(s) responsible for the action, and timescales for completion. The plan should cover current initiatives and your aspirations </w:t>
      </w:r>
      <w:r w:rsidRPr="005672E8">
        <w:rPr>
          <w:b/>
          <w:color w:val="003767"/>
          <w:sz w:val="22"/>
          <w:szCs w:val="22"/>
        </w:rPr>
        <w:t>for the next three years</w:t>
      </w:r>
      <w:r w:rsidRPr="005672E8">
        <w:rPr>
          <w:sz w:val="22"/>
          <w:szCs w:val="22"/>
        </w:rPr>
        <w:t xml:space="preserve">. Actions, and their measures of success, should be </w:t>
      </w:r>
      <w:r w:rsidRPr="005672E8">
        <w:rPr>
          <w:b/>
          <w:sz w:val="22"/>
          <w:szCs w:val="22"/>
        </w:rPr>
        <w:t>S</w:t>
      </w:r>
      <w:r w:rsidRPr="005672E8">
        <w:rPr>
          <w:sz w:val="22"/>
          <w:szCs w:val="22"/>
        </w:rPr>
        <w:t xml:space="preserve">pecific, </w:t>
      </w:r>
      <w:r w:rsidRPr="005672E8">
        <w:rPr>
          <w:b/>
          <w:sz w:val="22"/>
          <w:szCs w:val="22"/>
        </w:rPr>
        <w:t>M</w:t>
      </w:r>
      <w:r w:rsidRPr="005672E8">
        <w:rPr>
          <w:sz w:val="22"/>
          <w:szCs w:val="22"/>
        </w:rPr>
        <w:t xml:space="preserve">easurable, </w:t>
      </w:r>
      <w:r w:rsidRPr="005672E8">
        <w:rPr>
          <w:b/>
          <w:sz w:val="22"/>
          <w:szCs w:val="22"/>
        </w:rPr>
        <w:t>A</w:t>
      </w:r>
      <w:r w:rsidRPr="005672E8">
        <w:rPr>
          <w:sz w:val="22"/>
          <w:szCs w:val="22"/>
        </w:rPr>
        <w:t xml:space="preserve">chievable, </w:t>
      </w:r>
      <w:r w:rsidRPr="005672E8">
        <w:rPr>
          <w:b/>
          <w:sz w:val="22"/>
          <w:szCs w:val="22"/>
        </w:rPr>
        <w:t>R</w:t>
      </w:r>
      <w:r w:rsidRPr="005672E8">
        <w:rPr>
          <w:sz w:val="22"/>
          <w:szCs w:val="22"/>
        </w:rPr>
        <w:t xml:space="preserve">elevant and </w:t>
      </w:r>
      <w:r w:rsidRPr="005672E8">
        <w:rPr>
          <w:b/>
          <w:sz w:val="22"/>
          <w:szCs w:val="22"/>
        </w:rPr>
        <w:t>T</w:t>
      </w:r>
      <w:r w:rsidRPr="005672E8">
        <w:rPr>
          <w:sz w:val="22"/>
          <w:szCs w:val="22"/>
        </w:rPr>
        <w:t>ime-bound (SMART).</w:t>
      </w:r>
    </w:p>
    <w:p w:rsidR="006770B5" w:rsidRDefault="006770B5" w:rsidP="006770B5">
      <w:pPr>
        <w:pStyle w:val="Normal1"/>
      </w:pPr>
    </w:p>
    <w:p w:rsidR="006770B5" w:rsidRPr="006770B5" w:rsidRDefault="006770B5" w:rsidP="006770B5">
      <w:pPr>
        <w:rPr>
          <w:b/>
          <w:lang w:val="en-GB"/>
        </w:rPr>
      </w:pPr>
    </w:p>
    <w:p w:rsidR="006770B5" w:rsidRPr="006770B5" w:rsidRDefault="006770B5" w:rsidP="006770B5">
      <w:pPr>
        <w:rPr>
          <w:b/>
        </w:rPr>
      </w:pPr>
    </w:p>
    <w:sectPr w:rsidR="006770B5" w:rsidRPr="00677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811"/>
    <w:multiLevelType w:val="hybridMultilevel"/>
    <w:tmpl w:val="394EE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EB6217"/>
    <w:multiLevelType w:val="multilevel"/>
    <w:tmpl w:val="AAE8F0D4"/>
    <w:lvl w:ilvl="0">
      <w:start w:val="3"/>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
    <w:nsid w:val="0BEA4F88"/>
    <w:multiLevelType w:val="multilevel"/>
    <w:tmpl w:val="CADCF4FE"/>
    <w:lvl w:ilvl="0">
      <w:start w:val="1"/>
      <w:numFmt w:val="lowerRoman"/>
      <w:lvlText w:val="(%1)"/>
      <w:lvlJc w:val="left"/>
      <w:pPr>
        <w:ind w:left="720" w:firstLine="0"/>
      </w:pPr>
    </w:lvl>
    <w:lvl w:ilvl="1">
      <w:start w:val="1"/>
      <w:numFmt w:val="bullet"/>
      <w:lvlText w:val="●"/>
      <w:lvlJc w:val="left"/>
      <w:pPr>
        <w:ind w:left="1080" w:firstLine="720"/>
      </w:pPr>
      <w:rPr>
        <w:rFonts w:ascii="Arial" w:eastAsia="Arial" w:hAnsi="Arial" w:cs="Arial"/>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0EAE6AF5"/>
    <w:multiLevelType w:val="hybridMultilevel"/>
    <w:tmpl w:val="1412510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8FB7A75"/>
    <w:multiLevelType w:val="multilevel"/>
    <w:tmpl w:val="37341690"/>
    <w:lvl w:ilvl="0">
      <w:start w:val="1"/>
      <w:numFmt w:val="decimal"/>
      <w:lvlText w:val="%1."/>
      <w:lvlJc w:val="left"/>
      <w:pPr>
        <w:ind w:left="360" w:firstLine="0"/>
      </w:pPr>
    </w:lvl>
    <w:lvl w:ilvl="1">
      <w:start w:val="1"/>
      <w:numFmt w:val="bullet"/>
      <w:lvlText w:val="●"/>
      <w:lvlJc w:val="left"/>
      <w:pPr>
        <w:ind w:left="1080" w:firstLine="720"/>
      </w:pPr>
      <w:rPr>
        <w:rFonts w:ascii="Arial" w:eastAsia="Arial" w:hAnsi="Arial" w:cs="Arial"/>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19B434C1"/>
    <w:multiLevelType w:val="multilevel"/>
    <w:tmpl w:val="F7A414FA"/>
    <w:lvl w:ilvl="0">
      <w:start w:val="1"/>
      <w:numFmt w:val="lowerRoman"/>
      <w:lvlText w:val="(%1)"/>
      <w:lvlJc w:val="left"/>
      <w:pPr>
        <w:ind w:left="720" w:firstLine="0"/>
      </w:p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229B4283"/>
    <w:multiLevelType w:val="multilevel"/>
    <w:tmpl w:val="9B9630C8"/>
    <w:lvl w:ilvl="0">
      <w:start w:val="1"/>
      <w:numFmt w:val="lowerRoman"/>
      <w:lvlText w:val="(%1)"/>
      <w:lvlJc w:val="left"/>
      <w:pPr>
        <w:ind w:left="36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7">
    <w:nsid w:val="240059FE"/>
    <w:multiLevelType w:val="hybridMultilevel"/>
    <w:tmpl w:val="5A08448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341078D4"/>
    <w:multiLevelType w:val="multilevel"/>
    <w:tmpl w:val="4DB0D79E"/>
    <w:lvl w:ilvl="0">
      <w:start w:val="4"/>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9">
    <w:nsid w:val="37DF18A1"/>
    <w:multiLevelType w:val="hybridMultilevel"/>
    <w:tmpl w:val="31364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B531CC1"/>
    <w:multiLevelType w:val="hybridMultilevel"/>
    <w:tmpl w:val="8878D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B6B39A8"/>
    <w:multiLevelType w:val="hybridMultilevel"/>
    <w:tmpl w:val="723E34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DB16E0F"/>
    <w:multiLevelType w:val="hybridMultilevel"/>
    <w:tmpl w:val="D14027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1AD5A75"/>
    <w:multiLevelType w:val="multilevel"/>
    <w:tmpl w:val="0FCAFFD4"/>
    <w:lvl w:ilvl="0">
      <w:start w:val="1"/>
      <w:numFmt w:val="lowerRoman"/>
      <w:lvlText w:val="(%1)"/>
      <w:lvlJc w:val="left"/>
      <w:pPr>
        <w:ind w:left="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4">
    <w:nsid w:val="44BE0138"/>
    <w:multiLevelType w:val="multilevel"/>
    <w:tmpl w:val="EF4E4398"/>
    <w:lvl w:ilvl="0">
      <w:start w:val="1"/>
      <w:numFmt w:val="lowerRoman"/>
      <w:lvlText w:val="(%1)"/>
      <w:lvlJc w:val="left"/>
      <w:pPr>
        <w:ind w:left="36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5">
    <w:nsid w:val="4B9F4E5F"/>
    <w:multiLevelType w:val="multilevel"/>
    <w:tmpl w:val="CDAA7E6A"/>
    <w:lvl w:ilvl="0">
      <w:start w:val="1"/>
      <w:numFmt w:val="lowerRoman"/>
      <w:lvlText w:val="(%1)"/>
      <w:lvlJc w:val="left"/>
      <w:pPr>
        <w:ind w:left="720" w:firstLine="0"/>
      </w:pPr>
    </w:lvl>
    <w:lvl w:ilvl="1">
      <w:start w:val="1"/>
      <w:numFmt w:val="bullet"/>
      <w:lvlText w:val="●"/>
      <w:lvlJc w:val="left"/>
      <w:pPr>
        <w:ind w:left="1080" w:firstLine="720"/>
      </w:pPr>
      <w:rPr>
        <w:rFonts w:ascii="Arial" w:eastAsia="Arial" w:hAnsi="Arial" w:cs="Arial"/>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nsid w:val="4BD02A33"/>
    <w:multiLevelType w:val="multilevel"/>
    <w:tmpl w:val="23FAAC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599043B7"/>
    <w:multiLevelType w:val="hybridMultilevel"/>
    <w:tmpl w:val="AB624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5D74830"/>
    <w:multiLevelType w:val="multilevel"/>
    <w:tmpl w:val="007A8F20"/>
    <w:lvl w:ilvl="0">
      <w:start w:val="1"/>
      <w:numFmt w:val="lowerRoman"/>
      <w:lvlText w:val="(%1)"/>
      <w:lvlJc w:val="left"/>
      <w:pPr>
        <w:ind w:left="36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9">
    <w:nsid w:val="6A6D3765"/>
    <w:multiLevelType w:val="hybridMultilevel"/>
    <w:tmpl w:val="B616E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0855DC2"/>
    <w:multiLevelType w:val="multilevel"/>
    <w:tmpl w:val="4DF89760"/>
    <w:lvl w:ilvl="0">
      <w:start w:val="1"/>
      <w:numFmt w:val="lowerRoman"/>
      <w:lvlText w:val="(%1)"/>
      <w:lvlJc w:val="left"/>
      <w:pPr>
        <w:ind w:left="720" w:firstLine="0"/>
      </w:p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1">
    <w:nsid w:val="71051A49"/>
    <w:multiLevelType w:val="hybridMultilevel"/>
    <w:tmpl w:val="3E9EA6B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2">
    <w:nsid w:val="7338083A"/>
    <w:multiLevelType w:val="multilevel"/>
    <w:tmpl w:val="6F6CFBAC"/>
    <w:lvl w:ilvl="0">
      <w:start w:val="1"/>
      <w:numFmt w:val="lowerRoman"/>
      <w:lvlText w:val="(%1)"/>
      <w:lvlJc w:val="left"/>
      <w:pPr>
        <w:ind w:left="36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3">
    <w:nsid w:val="7C884D6C"/>
    <w:multiLevelType w:val="hybridMultilevel"/>
    <w:tmpl w:val="62609132"/>
    <w:lvl w:ilvl="0" w:tplc="18090001">
      <w:start w:val="1"/>
      <w:numFmt w:val="bullet"/>
      <w:lvlText w:val=""/>
      <w:lvlJc w:val="left"/>
      <w:pPr>
        <w:ind w:left="1440" w:hanging="72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8"/>
  </w:num>
  <w:num w:numId="2">
    <w:abstractNumId w:val="6"/>
  </w:num>
  <w:num w:numId="3">
    <w:abstractNumId w:val="1"/>
  </w:num>
  <w:num w:numId="4">
    <w:abstractNumId w:val="13"/>
  </w:num>
  <w:num w:numId="5">
    <w:abstractNumId w:val="5"/>
  </w:num>
  <w:num w:numId="6">
    <w:abstractNumId w:val="4"/>
  </w:num>
  <w:num w:numId="7">
    <w:abstractNumId w:val="20"/>
  </w:num>
  <w:num w:numId="8">
    <w:abstractNumId w:val="22"/>
  </w:num>
  <w:num w:numId="9">
    <w:abstractNumId w:val="16"/>
  </w:num>
  <w:num w:numId="10">
    <w:abstractNumId w:val="15"/>
  </w:num>
  <w:num w:numId="11">
    <w:abstractNumId w:val="2"/>
  </w:num>
  <w:num w:numId="12">
    <w:abstractNumId w:val="8"/>
  </w:num>
  <w:num w:numId="13">
    <w:abstractNumId w:val="14"/>
  </w:num>
  <w:num w:numId="14">
    <w:abstractNumId w:val="11"/>
  </w:num>
  <w:num w:numId="15">
    <w:abstractNumId w:val="23"/>
  </w:num>
  <w:num w:numId="16">
    <w:abstractNumId w:val="7"/>
  </w:num>
  <w:num w:numId="17">
    <w:abstractNumId w:val="21"/>
  </w:num>
  <w:num w:numId="18">
    <w:abstractNumId w:val="12"/>
  </w:num>
  <w:num w:numId="19">
    <w:abstractNumId w:val="9"/>
  </w:num>
  <w:num w:numId="20">
    <w:abstractNumId w:val="19"/>
  </w:num>
  <w:num w:numId="21">
    <w:abstractNumId w:val="0"/>
  </w:num>
  <w:num w:numId="22">
    <w:abstractNumId w:val="17"/>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B5"/>
    <w:rsid w:val="000F7873"/>
    <w:rsid w:val="003D73AC"/>
    <w:rsid w:val="00514C90"/>
    <w:rsid w:val="005672E8"/>
    <w:rsid w:val="006770B5"/>
    <w:rsid w:val="00971E7F"/>
    <w:rsid w:val="0098702A"/>
    <w:rsid w:val="00AA384F"/>
    <w:rsid w:val="00C477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1"/>
    <w:next w:val="Normal1"/>
    <w:link w:val="Heading3Char"/>
    <w:rsid w:val="006770B5"/>
    <w:pPr>
      <w:keepNext/>
      <w:keepLines/>
      <w:tabs>
        <w:tab w:val="left" w:pos="1418"/>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B5"/>
    <w:rPr>
      <w:rFonts w:ascii="Tahoma" w:hAnsi="Tahoma" w:cs="Tahoma"/>
      <w:sz w:val="16"/>
      <w:szCs w:val="16"/>
    </w:rPr>
  </w:style>
  <w:style w:type="character" w:styleId="Hyperlink">
    <w:name w:val="Hyperlink"/>
    <w:basedOn w:val="DefaultParagraphFont"/>
    <w:uiPriority w:val="99"/>
    <w:unhideWhenUsed/>
    <w:rsid w:val="006770B5"/>
    <w:rPr>
      <w:color w:val="0000FF" w:themeColor="hyperlink"/>
      <w:u w:val="single"/>
    </w:rPr>
  </w:style>
  <w:style w:type="character" w:customStyle="1" w:styleId="Heading3Char">
    <w:name w:val="Heading 3 Char"/>
    <w:basedOn w:val="DefaultParagraphFont"/>
    <w:link w:val="Heading3"/>
    <w:rsid w:val="006770B5"/>
    <w:rPr>
      <w:rFonts w:ascii="Calibri" w:eastAsia="Calibri" w:hAnsi="Calibri" w:cs="Calibri"/>
      <w:b/>
      <w:color w:val="000000"/>
      <w:sz w:val="24"/>
      <w:szCs w:val="20"/>
      <w:lang w:val="en-GB" w:eastAsia="en-GB"/>
    </w:rPr>
  </w:style>
  <w:style w:type="paragraph" w:customStyle="1" w:styleId="Normal1">
    <w:name w:val="Normal1"/>
    <w:rsid w:val="006770B5"/>
    <w:pPr>
      <w:spacing w:before="240" w:after="0" w:line="240" w:lineRule="auto"/>
    </w:pPr>
    <w:rPr>
      <w:rFonts w:ascii="Calibri" w:eastAsia="Calibri" w:hAnsi="Calibri" w:cs="Calibri"/>
      <w:color w:val="000000"/>
      <w:sz w:val="24"/>
      <w:szCs w:val="20"/>
      <w:lang w:val="en-GB" w:eastAsia="en-GB"/>
    </w:rPr>
  </w:style>
  <w:style w:type="paragraph" w:styleId="ListParagraph">
    <w:name w:val="List Paragraph"/>
    <w:basedOn w:val="Normal"/>
    <w:uiPriority w:val="34"/>
    <w:qFormat/>
    <w:rsid w:val="00C47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1"/>
    <w:next w:val="Normal1"/>
    <w:link w:val="Heading3Char"/>
    <w:rsid w:val="006770B5"/>
    <w:pPr>
      <w:keepNext/>
      <w:keepLines/>
      <w:tabs>
        <w:tab w:val="left" w:pos="1418"/>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B5"/>
    <w:rPr>
      <w:rFonts w:ascii="Tahoma" w:hAnsi="Tahoma" w:cs="Tahoma"/>
      <w:sz w:val="16"/>
      <w:szCs w:val="16"/>
    </w:rPr>
  </w:style>
  <w:style w:type="character" w:styleId="Hyperlink">
    <w:name w:val="Hyperlink"/>
    <w:basedOn w:val="DefaultParagraphFont"/>
    <w:uiPriority w:val="99"/>
    <w:unhideWhenUsed/>
    <w:rsid w:val="006770B5"/>
    <w:rPr>
      <w:color w:val="0000FF" w:themeColor="hyperlink"/>
      <w:u w:val="single"/>
    </w:rPr>
  </w:style>
  <w:style w:type="character" w:customStyle="1" w:styleId="Heading3Char">
    <w:name w:val="Heading 3 Char"/>
    <w:basedOn w:val="DefaultParagraphFont"/>
    <w:link w:val="Heading3"/>
    <w:rsid w:val="006770B5"/>
    <w:rPr>
      <w:rFonts w:ascii="Calibri" w:eastAsia="Calibri" w:hAnsi="Calibri" w:cs="Calibri"/>
      <w:b/>
      <w:color w:val="000000"/>
      <w:sz w:val="24"/>
      <w:szCs w:val="20"/>
      <w:lang w:val="en-GB" w:eastAsia="en-GB"/>
    </w:rPr>
  </w:style>
  <w:style w:type="paragraph" w:customStyle="1" w:styleId="Normal1">
    <w:name w:val="Normal1"/>
    <w:rsid w:val="006770B5"/>
    <w:pPr>
      <w:spacing w:before="240" w:after="0" w:line="240" w:lineRule="auto"/>
    </w:pPr>
    <w:rPr>
      <w:rFonts w:ascii="Calibri" w:eastAsia="Calibri" w:hAnsi="Calibri" w:cs="Calibri"/>
      <w:color w:val="000000"/>
      <w:sz w:val="24"/>
      <w:szCs w:val="20"/>
      <w:lang w:val="en-GB" w:eastAsia="en-GB"/>
    </w:rPr>
  </w:style>
  <w:style w:type="paragraph" w:styleId="ListParagraph">
    <w:name w:val="List Paragraph"/>
    <w:basedOn w:val="Normal"/>
    <w:uiPriority w:val="34"/>
    <w:qFormat/>
    <w:rsid w:val="00C47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DRAPER@tcd.i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cu.wpengine.com/wp-content/uploads/2014/07/Athena-SWAN-handbook-April-2014-v2.pdf"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0FF1D-2ED0-4737-914B-D97C58DB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Draper</dc:creator>
  <cp:lastModifiedBy>Sylvia Draper</cp:lastModifiedBy>
  <cp:revision>4</cp:revision>
  <dcterms:created xsi:type="dcterms:W3CDTF">2018-01-17T16:24:00Z</dcterms:created>
  <dcterms:modified xsi:type="dcterms:W3CDTF">2018-01-17T17:03:00Z</dcterms:modified>
</cp:coreProperties>
</file>